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09" w:rsidRPr="004A0409" w:rsidRDefault="004A0409" w:rsidP="00F12DA4">
      <w:pPr>
        <w:spacing w:after="0" w:line="276" w:lineRule="auto"/>
        <w:rPr>
          <w:rFonts w:ascii="Arial" w:eastAsia="Calibri" w:hAnsi="Arial" w:cs="Arial"/>
          <w:b/>
          <w:sz w:val="24"/>
        </w:rPr>
      </w:pPr>
    </w:p>
    <w:p w:rsidR="004A0409" w:rsidRDefault="00D01F5D" w:rsidP="00F12DA4">
      <w:pPr>
        <w:spacing w:after="0" w:line="276" w:lineRule="auto"/>
        <w:jc w:val="center"/>
        <w:rPr>
          <w:rFonts w:ascii="Arial" w:eastAsia="Calibri" w:hAnsi="Arial" w:cs="Arial"/>
          <w:b/>
          <w:sz w:val="24"/>
          <w:u w:val="single"/>
        </w:rPr>
      </w:pPr>
      <w:r>
        <w:rPr>
          <w:rFonts w:ascii="Arial" w:eastAsia="Calibri" w:hAnsi="Arial" w:cs="Arial"/>
          <w:b/>
          <w:sz w:val="24"/>
          <w:u w:val="single"/>
        </w:rPr>
        <w:t>Wyciąg z wytycznych dotyczących</w:t>
      </w:r>
      <w:r w:rsidR="004A0409" w:rsidRPr="004A0409">
        <w:rPr>
          <w:rFonts w:ascii="Arial" w:eastAsia="Calibri" w:hAnsi="Arial" w:cs="Arial"/>
          <w:b/>
          <w:sz w:val="24"/>
          <w:u w:val="single"/>
        </w:rPr>
        <w:t xml:space="preserve"> organizowania i przeprowadzania w 2020 r. egzaminu</w:t>
      </w:r>
      <w:r>
        <w:rPr>
          <w:rFonts w:ascii="Arial" w:eastAsia="Calibri" w:hAnsi="Arial" w:cs="Arial"/>
          <w:b/>
          <w:sz w:val="24"/>
          <w:u w:val="single"/>
        </w:rPr>
        <w:t xml:space="preserve">  </w:t>
      </w:r>
      <w:r w:rsidR="004A0409" w:rsidRPr="004A0409">
        <w:rPr>
          <w:rFonts w:ascii="Arial" w:eastAsia="Calibri" w:hAnsi="Arial" w:cs="Arial"/>
          <w:b/>
          <w:sz w:val="24"/>
          <w:u w:val="single"/>
        </w:rPr>
        <w:t>maturalnego (EM)</w:t>
      </w:r>
    </w:p>
    <w:p w:rsidR="004A0409" w:rsidRDefault="004A0409" w:rsidP="00F12DA4">
      <w:pPr>
        <w:spacing w:after="0" w:line="276" w:lineRule="auto"/>
        <w:contextualSpacing/>
        <w:jc w:val="center"/>
        <w:rPr>
          <w:rFonts w:ascii="Arial" w:eastAsia="Calibri" w:hAnsi="Arial" w:cs="Arial"/>
          <w:b/>
          <w:sz w:val="24"/>
          <w:u w:val="single"/>
        </w:rPr>
      </w:pPr>
    </w:p>
    <w:p w:rsidR="004A0409" w:rsidRPr="004A0409" w:rsidRDefault="004A0409" w:rsidP="00F12DA4">
      <w:pPr>
        <w:spacing w:after="0" w:line="276" w:lineRule="auto"/>
        <w:contextualSpacing/>
        <w:jc w:val="both"/>
        <w:rPr>
          <w:rFonts w:ascii="Arial" w:eastAsia="Calibri" w:hAnsi="Arial" w:cs="Arial"/>
          <w:b/>
          <w:sz w:val="24"/>
          <w:u w:val="single"/>
        </w:rPr>
      </w:pPr>
    </w:p>
    <w:p w:rsidR="00EA34F5" w:rsidRPr="00EA34F5" w:rsidRDefault="00EA34F5" w:rsidP="00EA34F5">
      <w:pPr>
        <w:spacing w:after="0" w:line="276" w:lineRule="auto"/>
        <w:jc w:val="both"/>
        <w:rPr>
          <w:rFonts w:ascii="Arial" w:eastAsia="Calibri" w:hAnsi="Arial" w:cs="Arial"/>
          <w:sz w:val="24"/>
        </w:rPr>
      </w:pP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b/>
          <w:bCs/>
          <w:sz w:val="24"/>
        </w:rPr>
        <w:t xml:space="preserve">1.1. </w:t>
      </w:r>
      <w:r w:rsidRPr="00EA34F5">
        <w:rPr>
          <w:rFonts w:ascii="Arial" w:eastAsia="Calibri" w:hAnsi="Arial" w:cs="Arial"/>
          <w:sz w:val="24"/>
        </w:rPr>
        <w:t xml:space="preserve">Na egzamin może przyjść wyłącznie zdający, nauczyciel, inny pracownik szkoły1, obserwator, egzaminator lub inna osoba zaangażowana w przeprowadzanie egzaminu – bez objawów chorobowych kompatybilnych z objawami COVID-19. </w:t>
      </w:r>
    </w:p>
    <w:p w:rsidR="00EA34F5" w:rsidRPr="00EA34F5" w:rsidRDefault="00EA34F5" w:rsidP="00EA34F5">
      <w:pPr>
        <w:spacing w:after="0" w:line="276" w:lineRule="auto"/>
        <w:jc w:val="both"/>
        <w:rPr>
          <w:rFonts w:ascii="Arial" w:eastAsia="Calibri" w:hAnsi="Arial" w:cs="Arial"/>
          <w:sz w:val="24"/>
        </w:rPr>
      </w:pP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b/>
          <w:bCs/>
          <w:sz w:val="24"/>
        </w:rPr>
        <w:t xml:space="preserve">1.2. </w:t>
      </w:r>
      <w:r>
        <w:rPr>
          <w:rFonts w:ascii="Arial" w:eastAsia="Calibri" w:hAnsi="Arial" w:cs="Arial"/>
          <w:b/>
          <w:bCs/>
          <w:sz w:val="24"/>
        </w:rPr>
        <w:t xml:space="preserve"> </w:t>
      </w:r>
      <w:r w:rsidRPr="00EA34F5">
        <w:rPr>
          <w:rFonts w:ascii="Arial" w:eastAsia="Calibri" w:hAnsi="Arial" w:cs="Arial"/>
          <w:sz w:val="24"/>
        </w:rPr>
        <w:t xml:space="preserve">Zdający, nauczyciel inny pracownik szkoły, obserwator, egzaminator lub inna osoba zaangażowana w przeprowadzanie egzaminu nie może przyjść na egzamin, jeżeli przebywa w domu z osobą w izolacji w warunkach domowych albo sama jest objęta kwarantanną lub izolacją w warunkach domowych, z zastrzeżeniem sytuacji opisanej w pkt 1.3. </w:t>
      </w:r>
    </w:p>
    <w:p w:rsidR="00EA34F5" w:rsidRPr="00EA34F5" w:rsidRDefault="00EA34F5" w:rsidP="00EA34F5">
      <w:pPr>
        <w:spacing w:after="0" w:line="276" w:lineRule="auto"/>
        <w:jc w:val="both"/>
        <w:rPr>
          <w:rFonts w:ascii="Arial" w:eastAsia="Calibri" w:hAnsi="Arial" w:cs="Arial"/>
          <w:sz w:val="24"/>
        </w:rPr>
      </w:pP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b/>
          <w:bCs/>
          <w:sz w:val="24"/>
        </w:rPr>
        <w:t xml:space="preserve">1.3. </w:t>
      </w:r>
      <w:r w:rsidRPr="00EA34F5">
        <w:rPr>
          <w:rFonts w:ascii="Arial" w:eastAsia="Calibri" w:hAnsi="Arial" w:cs="Arial"/>
          <w:sz w:val="24"/>
        </w:rPr>
        <w:t xml:space="preserve">Osoba, która przechorowała COVID-19 (tzn. jest ozdrowieńcem), oraz osoba zaszczepiona przeciwko COVID-19 (tzn. osoba, która przyjęła wszystkie przewidziane procedurą dawki danej szczepionki), może przyjść na egzamin, nawet jeżeli przebywa w domu z osobą w izolacji bądź osobą na kwarantannie. </w:t>
      </w:r>
    </w:p>
    <w:p w:rsidR="00EA34F5" w:rsidRPr="00EA34F5" w:rsidRDefault="00EA34F5" w:rsidP="00EA34F5">
      <w:pPr>
        <w:spacing w:after="0" w:line="276" w:lineRule="auto"/>
        <w:jc w:val="both"/>
        <w:rPr>
          <w:rFonts w:ascii="Arial" w:eastAsia="Calibri" w:hAnsi="Arial" w:cs="Arial"/>
          <w:sz w:val="24"/>
        </w:rPr>
      </w:pP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b/>
          <w:bCs/>
          <w:sz w:val="24"/>
        </w:rPr>
        <w:t>1.4.</w:t>
      </w:r>
      <w:r w:rsidRPr="00EA34F5">
        <w:rPr>
          <w:rFonts w:ascii="Arial" w:eastAsia="Calibri" w:hAnsi="Arial" w:cs="Arial"/>
          <w:sz w:val="24"/>
        </w:rPr>
        <w:t xml:space="preserve"> Rodzic/Prawny opiekun nie może wejść z dzieckiem na teren szkoły, z wyjątkiem sytuacji, kiedy zdający wymaga pomocy np. w poruszaniu się. </w:t>
      </w:r>
    </w:p>
    <w:p w:rsidR="00EA34F5" w:rsidRPr="00EA34F5" w:rsidRDefault="00EA34F5" w:rsidP="00EA34F5">
      <w:pPr>
        <w:spacing w:after="0" w:line="276" w:lineRule="auto"/>
        <w:jc w:val="both"/>
        <w:rPr>
          <w:rFonts w:ascii="Arial" w:eastAsia="Calibri" w:hAnsi="Arial" w:cs="Arial"/>
          <w:sz w:val="24"/>
        </w:rPr>
      </w:pP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b/>
          <w:bCs/>
          <w:sz w:val="24"/>
        </w:rPr>
        <w:t xml:space="preserve">1.5. </w:t>
      </w:r>
      <w:r w:rsidRPr="00EA34F5">
        <w:rPr>
          <w:rFonts w:ascii="Arial" w:eastAsia="Calibri" w:hAnsi="Arial" w:cs="Arial"/>
          <w:sz w:val="24"/>
        </w:rPr>
        <w:t xml:space="preserve">Podczas egzaminu w szkole mogą przebywać wyłącznie: </w:t>
      </w:r>
    </w:p>
    <w:p w:rsidR="00EA34F5" w:rsidRPr="00EA34F5" w:rsidRDefault="00EA34F5" w:rsidP="00EA34F5">
      <w:pPr>
        <w:pStyle w:val="Akapitzlist"/>
        <w:numPr>
          <w:ilvl w:val="0"/>
          <w:numId w:val="10"/>
        </w:numPr>
        <w:spacing w:after="0" w:line="276" w:lineRule="auto"/>
        <w:jc w:val="both"/>
        <w:rPr>
          <w:rFonts w:ascii="Arial" w:eastAsia="Calibri" w:hAnsi="Arial" w:cs="Arial"/>
          <w:sz w:val="24"/>
        </w:rPr>
      </w:pPr>
      <w:r w:rsidRPr="00EA34F5">
        <w:rPr>
          <w:rFonts w:ascii="Arial" w:eastAsia="Calibri" w:hAnsi="Arial" w:cs="Arial"/>
          <w:sz w:val="24"/>
        </w:rPr>
        <w:t xml:space="preserve">zdający </w:t>
      </w:r>
    </w:p>
    <w:p w:rsidR="00EA34F5" w:rsidRPr="00EA34F5" w:rsidRDefault="00EA34F5" w:rsidP="00EA34F5">
      <w:pPr>
        <w:pStyle w:val="Akapitzlist"/>
        <w:numPr>
          <w:ilvl w:val="0"/>
          <w:numId w:val="10"/>
        </w:numPr>
        <w:spacing w:after="0" w:line="276" w:lineRule="auto"/>
        <w:jc w:val="both"/>
        <w:rPr>
          <w:rFonts w:ascii="Arial" w:eastAsia="Calibri" w:hAnsi="Arial" w:cs="Arial"/>
          <w:sz w:val="24"/>
        </w:rPr>
      </w:pPr>
      <w:r w:rsidRPr="00EA34F5">
        <w:rPr>
          <w:rFonts w:ascii="Arial" w:eastAsia="Calibri" w:hAnsi="Arial" w:cs="Arial"/>
          <w:sz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 </w:t>
      </w:r>
    </w:p>
    <w:p w:rsidR="00EA34F5" w:rsidRPr="00EA34F5" w:rsidRDefault="00EA34F5" w:rsidP="00EA34F5">
      <w:pPr>
        <w:pStyle w:val="Akapitzlist"/>
        <w:numPr>
          <w:ilvl w:val="0"/>
          <w:numId w:val="10"/>
        </w:numPr>
        <w:spacing w:after="0" w:line="276" w:lineRule="auto"/>
        <w:jc w:val="both"/>
        <w:rPr>
          <w:rFonts w:ascii="Arial" w:eastAsia="Calibri" w:hAnsi="Arial" w:cs="Arial"/>
          <w:sz w:val="24"/>
        </w:rPr>
      </w:pPr>
      <w:r w:rsidRPr="00EA34F5">
        <w:rPr>
          <w:rFonts w:ascii="Arial" w:eastAsia="Calibri" w:hAnsi="Arial" w:cs="Arial"/>
          <w:sz w:val="24"/>
        </w:rPr>
        <w:t xml:space="preserve">inni pracownicy szkoły odpowiedzialni za utrzymanie obiektu w czystości, dezynfekcję, obsługę szatni itp. </w:t>
      </w:r>
    </w:p>
    <w:p w:rsidR="00EA34F5" w:rsidRPr="00EA34F5" w:rsidRDefault="00EA34F5" w:rsidP="00EA34F5">
      <w:pPr>
        <w:pStyle w:val="Akapitzlist"/>
        <w:numPr>
          <w:ilvl w:val="0"/>
          <w:numId w:val="10"/>
        </w:numPr>
        <w:spacing w:after="0" w:line="276" w:lineRule="auto"/>
        <w:jc w:val="both"/>
        <w:rPr>
          <w:rFonts w:ascii="Arial" w:eastAsia="Calibri" w:hAnsi="Arial" w:cs="Arial"/>
          <w:sz w:val="24"/>
        </w:rPr>
      </w:pPr>
      <w:r w:rsidRPr="00EA34F5">
        <w:rPr>
          <w:rFonts w:ascii="Arial" w:eastAsia="Calibri" w:hAnsi="Arial" w:cs="Arial"/>
          <w:sz w:val="24"/>
        </w:rPr>
        <w:t xml:space="preserve">uczniowie innych klas oraz nauczyciele, jeżeli nie ma możliwości zrezygnowania z przeprowadzania zajęć edukacyjnych w dniu przeprowadzania egzaminu (por. pkt 1.6.) </w:t>
      </w:r>
    </w:p>
    <w:p w:rsidR="00EA34F5" w:rsidRPr="00EA34F5" w:rsidRDefault="00EA34F5" w:rsidP="00EA34F5">
      <w:pPr>
        <w:pStyle w:val="Akapitzlist"/>
        <w:numPr>
          <w:ilvl w:val="0"/>
          <w:numId w:val="10"/>
        </w:numPr>
        <w:spacing w:after="0" w:line="276" w:lineRule="auto"/>
        <w:jc w:val="both"/>
        <w:rPr>
          <w:rFonts w:ascii="Arial" w:eastAsia="Calibri" w:hAnsi="Arial" w:cs="Arial"/>
          <w:sz w:val="24"/>
        </w:rPr>
      </w:pPr>
      <w:r w:rsidRPr="00EA34F5">
        <w:rPr>
          <w:rFonts w:ascii="Arial" w:eastAsia="Calibri" w:hAnsi="Arial" w:cs="Arial"/>
          <w:sz w:val="24"/>
        </w:rPr>
        <w:t xml:space="preserve">pracownicy odpowiednich służb, np. medycznych, jeżeli wystąpi taka konieczność. </w:t>
      </w:r>
    </w:p>
    <w:p w:rsidR="00EA34F5" w:rsidRPr="00EA34F5" w:rsidRDefault="00EA34F5" w:rsidP="00EA34F5">
      <w:pPr>
        <w:spacing w:after="0" w:line="276" w:lineRule="auto"/>
        <w:jc w:val="both"/>
        <w:rPr>
          <w:rFonts w:ascii="Arial" w:eastAsia="Calibri" w:hAnsi="Arial" w:cs="Arial"/>
          <w:sz w:val="24"/>
        </w:rPr>
      </w:pP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sz w:val="24"/>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 </w:t>
      </w: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b/>
          <w:bCs/>
          <w:sz w:val="24"/>
        </w:rPr>
        <w:t xml:space="preserve">1.6. </w:t>
      </w:r>
      <w:r w:rsidRPr="00EA34F5">
        <w:rPr>
          <w:rFonts w:ascii="Arial" w:eastAsia="Calibri" w:hAnsi="Arial" w:cs="Arial"/>
          <w:sz w:val="24"/>
        </w:rPr>
        <w:t xml:space="preserve">Jeżeli to możliwe, w dniach, w których jest przeprowadzany egzamin, w szkole nie należy prowadzić zajęć edukacyjnych dla innych uczniów lub należy rozpocząć prowadzenie zajęć po zakończeniu egzaminu w danym dniu i zdezynfekowaniu pomieszczeń. </w:t>
      </w:r>
    </w:p>
    <w:p w:rsidR="00EA34F5" w:rsidRPr="00EA34F5" w:rsidRDefault="00EA34F5" w:rsidP="00EA34F5">
      <w:pPr>
        <w:spacing w:after="0" w:line="276" w:lineRule="auto"/>
        <w:jc w:val="both"/>
        <w:rPr>
          <w:rFonts w:ascii="Arial" w:eastAsia="Calibri" w:hAnsi="Arial" w:cs="Arial"/>
          <w:sz w:val="24"/>
        </w:rPr>
      </w:pPr>
    </w:p>
    <w:p w:rsidR="00EA34F5" w:rsidRPr="00EA34F5" w:rsidRDefault="00EA34F5" w:rsidP="00EA34F5">
      <w:pPr>
        <w:spacing w:after="0" w:line="276" w:lineRule="auto"/>
        <w:jc w:val="both"/>
        <w:rPr>
          <w:rFonts w:ascii="Arial" w:eastAsia="Calibri" w:hAnsi="Arial" w:cs="Arial"/>
          <w:sz w:val="24"/>
        </w:rPr>
      </w:pPr>
      <w:r w:rsidRPr="00EA34F5">
        <w:rPr>
          <w:rFonts w:ascii="Arial" w:eastAsia="Calibri" w:hAnsi="Arial" w:cs="Arial"/>
          <w:b/>
          <w:bCs/>
          <w:sz w:val="24"/>
        </w:rPr>
        <w:t xml:space="preserve">1.7. </w:t>
      </w:r>
      <w:r w:rsidRPr="00EA34F5">
        <w:rPr>
          <w:rFonts w:ascii="Arial" w:eastAsia="Calibri" w:hAnsi="Arial" w:cs="Arial"/>
          <w:sz w:val="24"/>
        </w:rPr>
        <w:t xml:space="preserve">Zdający nie powinni wnosić na teren szkoły zbędnych </w:t>
      </w:r>
    </w:p>
    <w:p w:rsidR="00A22024" w:rsidRPr="00A22024" w:rsidRDefault="00A22024" w:rsidP="00A22024">
      <w:pPr>
        <w:spacing w:after="0" w:line="276" w:lineRule="auto"/>
        <w:jc w:val="both"/>
        <w:rPr>
          <w:rFonts w:ascii="Arial" w:eastAsia="Calibri" w:hAnsi="Arial" w:cs="Arial"/>
          <w:sz w:val="24"/>
        </w:rPr>
      </w:pPr>
    </w:p>
    <w:p w:rsidR="00A22024" w:rsidRPr="00A22024" w:rsidRDefault="00A22024" w:rsidP="00A22024">
      <w:pPr>
        <w:spacing w:after="0" w:line="276" w:lineRule="auto"/>
        <w:jc w:val="both"/>
        <w:rPr>
          <w:rFonts w:ascii="Arial" w:eastAsia="Calibri" w:hAnsi="Arial" w:cs="Arial"/>
          <w:sz w:val="24"/>
        </w:rPr>
      </w:pPr>
      <w:r w:rsidRPr="00A22024">
        <w:rPr>
          <w:rFonts w:ascii="Arial" w:eastAsia="Calibri" w:hAnsi="Arial" w:cs="Arial"/>
          <w:b/>
          <w:bCs/>
          <w:sz w:val="24"/>
        </w:rPr>
        <w:t xml:space="preserve">1.8. </w:t>
      </w:r>
      <w:r w:rsidRPr="00A22024">
        <w:rPr>
          <w:rFonts w:ascii="Arial" w:eastAsia="Calibri" w:hAnsi="Arial" w:cs="Arial"/>
          <w:sz w:val="24"/>
        </w:rPr>
        <w:t xml:space="preserve">Na egzaminie każdy zdający korzysta z własnych przyborów piśmiennych, linijki, cyrkla, kalkulatora itd. Jeżeli szkoła zdecyduje o zapewnieniu np. przyborów piśmiennych albo kalkulatorów rezerwowych dla zdających – konieczna jest ich dezynfekcja (por. pkt 3.17.). W przypadku materiałów jednorazowych, których zdający nie zwracają, dezynfekcja nie jest konieczna. Zdający nie mogą </w:t>
      </w:r>
      <w:r>
        <w:rPr>
          <w:rFonts w:ascii="Arial" w:eastAsia="Calibri" w:hAnsi="Arial" w:cs="Arial"/>
          <w:sz w:val="24"/>
        </w:rPr>
        <w:t>pożyczać przyborów od innych zdających.</w:t>
      </w:r>
    </w:p>
    <w:p w:rsidR="00F362B7" w:rsidRPr="00F362B7" w:rsidRDefault="00F362B7" w:rsidP="00F362B7">
      <w:pPr>
        <w:spacing w:after="0" w:line="276" w:lineRule="auto"/>
        <w:jc w:val="both"/>
        <w:rPr>
          <w:rFonts w:ascii="Arial" w:eastAsia="Calibri" w:hAnsi="Arial" w:cs="Arial"/>
          <w:sz w:val="24"/>
        </w:rPr>
      </w:pPr>
    </w:p>
    <w:p w:rsidR="00F362B7" w:rsidRPr="00F362B7" w:rsidRDefault="00F362B7" w:rsidP="00F362B7">
      <w:pPr>
        <w:spacing w:after="0" w:line="276" w:lineRule="auto"/>
        <w:jc w:val="both"/>
        <w:rPr>
          <w:rFonts w:ascii="Arial" w:eastAsia="Calibri" w:hAnsi="Arial" w:cs="Arial"/>
          <w:sz w:val="24"/>
        </w:rPr>
      </w:pPr>
      <w:r w:rsidRPr="00F362B7">
        <w:rPr>
          <w:rFonts w:ascii="Arial" w:eastAsia="Calibri" w:hAnsi="Arial" w:cs="Arial"/>
          <w:b/>
          <w:bCs/>
          <w:sz w:val="24"/>
        </w:rPr>
        <w:t>1.</w:t>
      </w:r>
      <w:r>
        <w:rPr>
          <w:rFonts w:ascii="Arial" w:eastAsia="Calibri" w:hAnsi="Arial" w:cs="Arial"/>
          <w:b/>
          <w:bCs/>
          <w:sz w:val="24"/>
        </w:rPr>
        <w:t>9</w:t>
      </w:r>
      <w:r w:rsidRPr="00F362B7">
        <w:rPr>
          <w:rFonts w:ascii="Arial" w:eastAsia="Calibri" w:hAnsi="Arial" w:cs="Arial"/>
          <w:b/>
          <w:bCs/>
          <w:sz w:val="24"/>
        </w:rPr>
        <w:t xml:space="preserve">. </w:t>
      </w:r>
      <w:r w:rsidRPr="00F362B7">
        <w:rPr>
          <w:rFonts w:ascii="Arial" w:eastAsia="Calibri" w:hAnsi="Arial" w:cs="Arial"/>
          <w:sz w:val="24"/>
        </w:rPr>
        <w:t xml:space="preserve">Szkoła nie zapewnia wody pitnej. Na egzamin należy przynieść własną butelkę z wodą. </w:t>
      </w:r>
    </w:p>
    <w:p w:rsidR="00F362B7" w:rsidRPr="00F362B7" w:rsidRDefault="00F362B7" w:rsidP="00F362B7">
      <w:pPr>
        <w:spacing w:after="0" w:line="276" w:lineRule="auto"/>
        <w:jc w:val="both"/>
        <w:rPr>
          <w:rFonts w:ascii="Arial" w:eastAsia="Calibri" w:hAnsi="Arial" w:cs="Arial"/>
          <w:sz w:val="24"/>
        </w:rPr>
      </w:pPr>
    </w:p>
    <w:p w:rsidR="00F362B7" w:rsidRPr="00F362B7" w:rsidRDefault="00F362B7" w:rsidP="00F362B7">
      <w:pPr>
        <w:spacing w:after="0" w:line="276" w:lineRule="auto"/>
        <w:jc w:val="both"/>
        <w:rPr>
          <w:rFonts w:ascii="Arial" w:eastAsia="Calibri" w:hAnsi="Arial" w:cs="Arial"/>
          <w:sz w:val="24"/>
        </w:rPr>
      </w:pPr>
      <w:r>
        <w:rPr>
          <w:rFonts w:ascii="Arial" w:eastAsia="Calibri" w:hAnsi="Arial" w:cs="Arial"/>
          <w:b/>
          <w:bCs/>
          <w:sz w:val="24"/>
        </w:rPr>
        <w:t>1.10</w:t>
      </w:r>
      <w:r w:rsidRPr="00F362B7">
        <w:rPr>
          <w:rFonts w:ascii="Arial" w:eastAsia="Calibri" w:hAnsi="Arial" w:cs="Arial"/>
          <w:b/>
          <w:bCs/>
          <w:sz w:val="24"/>
        </w:rPr>
        <w:t xml:space="preserve">. </w:t>
      </w:r>
      <w:r w:rsidRPr="00F362B7">
        <w:rPr>
          <w:rFonts w:ascii="Arial" w:eastAsia="Calibri" w:hAnsi="Arial" w:cs="Arial"/>
          <w:sz w:val="24"/>
        </w:rPr>
        <w:t xml:space="preserve">Na terenie szkoły nie ma możliwości zapewnienia posiłków. Osoby przystępujące do więcej niż jednego egzaminu w ciągu dnia będą mogły zjeść przyniesione przez siebie produkty w przerwie między egzaminami. </w:t>
      </w:r>
    </w:p>
    <w:p w:rsidR="00F362B7" w:rsidRPr="00F362B7" w:rsidRDefault="00F362B7" w:rsidP="00F362B7">
      <w:pPr>
        <w:spacing w:after="0" w:line="276" w:lineRule="auto"/>
        <w:jc w:val="both"/>
        <w:rPr>
          <w:rFonts w:ascii="Arial" w:eastAsia="Calibri" w:hAnsi="Arial" w:cs="Arial"/>
          <w:sz w:val="24"/>
        </w:rPr>
      </w:pPr>
    </w:p>
    <w:p w:rsidR="00F362B7" w:rsidRPr="00F362B7" w:rsidRDefault="00F362B7" w:rsidP="00F362B7">
      <w:pPr>
        <w:spacing w:after="0" w:line="276" w:lineRule="auto"/>
        <w:jc w:val="both"/>
        <w:rPr>
          <w:rFonts w:ascii="Arial" w:eastAsia="Calibri" w:hAnsi="Arial" w:cs="Arial"/>
          <w:sz w:val="24"/>
        </w:rPr>
      </w:pPr>
      <w:r>
        <w:rPr>
          <w:rFonts w:ascii="Arial" w:eastAsia="Calibri" w:hAnsi="Arial" w:cs="Arial"/>
          <w:b/>
          <w:bCs/>
          <w:sz w:val="24"/>
        </w:rPr>
        <w:t>1.11</w:t>
      </w:r>
      <w:r w:rsidRPr="00F362B7">
        <w:rPr>
          <w:rFonts w:ascii="Arial" w:eastAsia="Calibri" w:hAnsi="Arial" w:cs="Arial"/>
          <w:b/>
          <w:bCs/>
          <w:sz w:val="24"/>
        </w:rPr>
        <w:t xml:space="preserve">. </w:t>
      </w:r>
      <w:r w:rsidRPr="00F362B7">
        <w:rPr>
          <w:rFonts w:ascii="Arial" w:eastAsia="Calibri" w:hAnsi="Arial" w:cs="Arial"/>
          <w:sz w:val="24"/>
        </w:rPr>
        <w:t xml:space="preserve">Osoby, które przystępują do dwóch egzaminów jednego dnia, mogą w czasie przerwy opuścić budynek szkoły albo oczekiwać na terenie szkoły na rozpoczęcie kolejnego egzaminu danego dnia, jeżeli zapewniona jest odpowiednia przestrzeń (tj. wydzielone pomieszczenie, zachowanie dystansu 1,5 m, okna w pomieszczeniu powinny być otwarte, o ile pozwalają na to warunki atmosferyczne). </w:t>
      </w:r>
    </w:p>
    <w:p w:rsidR="00F362B7" w:rsidRPr="00F362B7" w:rsidRDefault="00F362B7" w:rsidP="00F362B7">
      <w:pPr>
        <w:spacing w:after="0" w:line="276" w:lineRule="auto"/>
        <w:jc w:val="both"/>
        <w:rPr>
          <w:rFonts w:ascii="Arial" w:eastAsia="Calibri" w:hAnsi="Arial" w:cs="Arial"/>
          <w:sz w:val="24"/>
        </w:rPr>
      </w:pPr>
    </w:p>
    <w:p w:rsidR="00DA366B" w:rsidRDefault="00DA366B" w:rsidP="00DA366B">
      <w:pPr>
        <w:pStyle w:val="Default"/>
      </w:pPr>
    </w:p>
    <w:p w:rsidR="00F362B7" w:rsidRPr="00F362B7" w:rsidRDefault="00F362B7" w:rsidP="00F362B7">
      <w:pPr>
        <w:pStyle w:val="Akapitzlist"/>
        <w:spacing w:line="276" w:lineRule="auto"/>
        <w:ind w:left="964"/>
        <w:jc w:val="both"/>
        <w:rPr>
          <w:rFonts w:ascii="Arial" w:hAnsi="Arial" w:cs="Arial"/>
          <w:sz w:val="24"/>
          <w:szCs w:val="24"/>
        </w:rPr>
      </w:pPr>
    </w:p>
    <w:p w:rsidR="00F362B7" w:rsidRDefault="00F362B7" w:rsidP="00007C80">
      <w:pPr>
        <w:spacing w:after="0" w:line="276" w:lineRule="auto"/>
        <w:jc w:val="both"/>
        <w:rPr>
          <w:rFonts w:ascii="Arial" w:hAnsi="Arial" w:cs="Arial"/>
          <w:sz w:val="24"/>
          <w:szCs w:val="24"/>
        </w:rPr>
      </w:pPr>
      <w:r w:rsidRPr="00F362B7">
        <w:rPr>
          <w:rFonts w:ascii="Arial" w:hAnsi="Arial" w:cs="Arial"/>
          <w:b/>
          <w:bCs/>
          <w:sz w:val="24"/>
          <w:szCs w:val="24"/>
        </w:rPr>
        <w:t xml:space="preserve">2.1. </w:t>
      </w:r>
      <w:r w:rsidRPr="00F362B7">
        <w:rPr>
          <w:rFonts w:ascii="Arial" w:hAnsi="Arial" w:cs="Arial"/>
          <w:sz w:val="24"/>
          <w:szCs w:val="24"/>
        </w:rPr>
        <w:t xml:space="preserve">Czekając na wejście do szkoły albo sali egzaminacyjnej, zdający zachowują odpowiedni odstęp (co najmniej 1,5 m) oraz mają zakryte usta i nos (maseczką jedno- lub wielorazową). </w:t>
      </w:r>
    </w:p>
    <w:p w:rsidR="00007C80" w:rsidRPr="00F362B7" w:rsidRDefault="00007C80" w:rsidP="00007C80">
      <w:pPr>
        <w:spacing w:after="0" w:line="276" w:lineRule="auto"/>
        <w:jc w:val="both"/>
        <w:rPr>
          <w:rFonts w:ascii="Arial" w:hAnsi="Arial" w:cs="Arial"/>
          <w:sz w:val="24"/>
          <w:szCs w:val="24"/>
        </w:rPr>
      </w:pPr>
    </w:p>
    <w:p w:rsidR="00F362B7" w:rsidRDefault="00F362B7" w:rsidP="00007C80">
      <w:pPr>
        <w:spacing w:after="0" w:line="276" w:lineRule="auto"/>
        <w:jc w:val="both"/>
        <w:rPr>
          <w:rFonts w:ascii="Arial" w:hAnsi="Arial" w:cs="Arial"/>
          <w:sz w:val="24"/>
          <w:szCs w:val="24"/>
        </w:rPr>
      </w:pPr>
      <w:r w:rsidRPr="00F362B7">
        <w:rPr>
          <w:rFonts w:ascii="Arial" w:hAnsi="Arial" w:cs="Arial"/>
          <w:b/>
          <w:bCs/>
          <w:sz w:val="24"/>
          <w:szCs w:val="24"/>
        </w:rPr>
        <w:t xml:space="preserve">2.2. </w:t>
      </w:r>
      <w:r w:rsidRPr="00F362B7">
        <w:rPr>
          <w:rFonts w:ascii="Arial" w:hAnsi="Arial" w:cs="Arial"/>
          <w:sz w:val="24"/>
          <w:szCs w:val="24"/>
        </w:rPr>
        <w:t>Na teren szkoły mogą wejść wyłącznie osoby z zakrytymi ustami i nosem. Zakrywanie ust i nosa obowiązuje na terenie całej szkoły, z wyjątkiem sal egzaminacyjnych po</w:t>
      </w:r>
      <w:r>
        <w:rPr>
          <w:rFonts w:ascii="Arial" w:hAnsi="Arial" w:cs="Arial"/>
          <w:sz w:val="24"/>
          <w:szCs w:val="24"/>
        </w:rPr>
        <w:t xml:space="preserve"> zajęciu miejsc przez zdających.</w:t>
      </w:r>
      <w:r w:rsidRPr="00F362B7">
        <w:rPr>
          <w:rFonts w:ascii="Arial" w:hAnsi="Arial" w:cs="Arial"/>
          <w:sz w:val="24"/>
          <w:szCs w:val="24"/>
        </w:rPr>
        <w:t xml:space="preserve"> Podczas wpuszczania uczniów do sali egzaminacyjnej członek zespołu nadzorującego może poprosić zdającego o chwilowe odsłonięcie twarzy w celu zweryfikowania jego tożsamości (konieczne jest wówczas zachowanie co najmniej 1,5-metrowego odstępu). </w:t>
      </w:r>
    </w:p>
    <w:p w:rsidR="00007C80" w:rsidRPr="00F362B7" w:rsidRDefault="00007C80" w:rsidP="00007C80">
      <w:pPr>
        <w:spacing w:after="0" w:line="276" w:lineRule="auto"/>
        <w:jc w:val="both"/>
        <w:rPr>
          <w:rFonts w:ascii="Arial" w:hAnsi="Arial" w:cs="Arial"/>
          <w:sz w:val="24"/>
          <w:szCs w:val="24"/>
        </w:rPr>
      </w:pPr>
    </w:p>
    <w:p w:rsidR="00F362B7" w:rsidRPr="00F362B7" w:rsidRDefault="00F362B7" w:rsidP="00007C80">
      <w:pPr>
        <w:spacing w:after="0" w:line="276" w:lineRule="auto"/>
        <w:jc w:val="both"/>
        <w:rPr>
          <w:rFonts w:ascii="Arial" w:hAnsi="Arial" w:cs="Arial"/>
          <w:sz w:val="24"/>
          <w:szCs w:val="24"/>
        </w:rPr>
      </w:pPr>
      <w:r w:rsidRPr="00F362B7">
        <w:rPr>
          <w:rFonts w:ascii="Arial" w:hAnsi="Arial" w:cs="Arial"/>
          <w:b/>
          <w:bCs/>
          <w:sz w:val="24"/>
          <w:szCs w:val="24"/>
        </w:rPr>
        <w:t>2.3.</w:t>
      </w:r>
      <w:r w:rsidRPr="00F362B7">
        <w:rPr>
          <w:rFonts w:ascii="Arial" w:hAnsi="Arial" w:cs="Arial"/>
          <w:sz w:val="24"/>
          <w:szCs w:val="24"/>
        </w:rPr>
        <w:t xml:space="preserve"> Zdający są zobowiązani zakrywać usta i nos do momentu zajęcia miejsca w sali egzaminacyjnej. Po zajęciu miejsca w sali egzaminacyjnej (w trakcie egzaminu) zdający ma obowiązek ponownie zakryć usta i nos, kiedy: </w:t>
      </w:r>
    </w:p>
    <w:p w:rsidR="00F362B7" w:rsidRPr="00F362B7" w:rsidRDefault="00F362B7" w:rsidP="00007C80">
      <w:pPr>
        <w:pStyle w:val="Akapitzlist"/>
        <w:numPr>
          <w:ilvl w:val="0"/>
          <w:numId w:val="12"/>
        </w:numPr>
        <w:spacing w:after="0" w:line="276" w:lineRule="auto"/>
        <w:jc w:val="both"/>
        <w:rPr>
          <w:rFonts w:ascii="Arial" w:hAnsi="Arial" w:cs="Arial"/>
          <w:sz w:val="24"/>
          <w:szCs w:val="24"/>
        </w:rPr>
      </w:pPr>
      <w:r w:rsidRPr="00F362B7">
        <w:rPr>
          <w:rFonts w:ascii="Arial" w:hAnsi="Arial" w:cs="Arial"/>
          <w:sz w:val="24"/>
          <w:szCs w:val="24"/>
        </w:rPr>
        <w:t xml:space="preserve">podchodzi do niego przewodniczący albo członek zespołu nadzorującego, aby odpowiedzieć na zadane przez niego pytanie </w:t>
      </w:r>
    </w:p>
    <w:p w:rsidR="00F362B7" w:rsidRPr="00F362B7" w:rsidRDefault="00F362B7" w:rsidP="00007C80">
      <w:pPr>
        <w:pStyle w:val="Akapitzlist"/>
        <w:numPr>
          <w:ilvl w:val="0"/>
          <w:numId w:val="12"/>
        </w:numPr>
        <w:spacing w:after="0" w:line="276" w:lineRule="auto"/>
        <w:jc w:val="both"/>
        <w:rPr>
          <w:rFonts w:ascii="Arial" w:hAnsi="Arial" w:cs="Arial"/>
          <w:sz w:val="24"/>
          <w:szCs w:val="24"/>
        </w:rPr>
      </w:pPr>
      <w:r w:rsidRPr="00F362B7">
        <w:rPr>
          <w:rFonts w:ascii="Arial" w:hAnsi="Arial" w:cs="Arial"/>
          <w:sz w:val="24"/>
          <w:szCs w:val="24"/>
        </w:rPr>
        <w:t xml:space="preserve">wychodzi do toalety </w:t>
      </w:r>
    </w:p>
    <w:p w:rsidR="00F362B7" w:rsidRPr="00F362B7" w:rsidRDefault="00F362B7" w:rsidP="00007C80">
      <w:pPr>
        <w:pStyle w:val="Akapitzlist"/>
        <w:numPr>
          <w:ilvl w:val="0"/>
          <w:numId w:val="12"/>
        </w:numPr>
        <w:spacing w:after="0" w:line="276" w:lineRule="auto"/>
        <w:jc w:val="both"/>
        <w:rPr>
          <w:rFonts w:ascii="Arial" w:hAnsi="Arial" w:cs="Arial"/>
          <w:sz w:val="24"/>
          <w:szCs w:val="24"/>
        </w:rPr>
      </w:pPr>
      <w:r w:rsidRPr="00F362B7">
        <w:rPr>
          <w:rFonts w:ascii="Arial" w:hAnsi="Arial" w:cs="Arial"/>
          <w:sz w:val="24"/>
          <w:szCs w:val="24"/>
        </w:rPr>
        <w:t xml:space="preserve">kończy pracę z arkuszem egzaminacyjnym i wychodzi z sali egzaminacyjnej. </w:t>
      </w:r>
    </w:p>
    <w:p w:rsidR="00F362B7" w:rsidRPr="00F362B7" w:rsidRDefault="00F362B7" w:rsidP="00007C80">
      <w:pPr>
        <w:pStyle w:val="Akapitzlist"/>
        <w:spacing w:line="276" w:lineRule="auto"/>
        <w:ind w:left="964"/>
        <w:jc w:val="both"/>
        <w:rPr>
          <w:rFonts w:ascii="Arial" w:hAnsi="Arial" w:cs="Arial"/>
          <w:sz w:val="24"/>
          <w:szCs w:val="24"/>
        </w:rPr>
      </w:pPr>
    </w:p>
    <w:p w:rsidR="00F362B7" w:rsidRPr="00F362B7" w:rsidRDefault="00F362B7" w:rsidP="00007C80">
      <w:pPr>
        <w:spacing w:after="0" w:line="276" w:lineRule="auto"/>
        <w:jc w:val="both"/>
        <w:rPr>
          <w:rFonts w:ascii="Arial" w:hAnsi="Arial" w:cs="Arial"/>
          <w:sz w:val="24"/>
          <w:szCs w:val="24"/>
        </w:rPr>
      </w:pPr>
      <w:r w:rsidRPr="00F362B7">
        <w:rPr>
          <w:rFonts w:ascii="Arial" w:hAnsi="Arial" w:cs="Arial"/>
          <w:b/>
          <w:bCs/>
          <w:sz w:val="24"/>
          <w:szCs w:val="24"/>
        </w:rPr>
        <w:t xml:space="preserve">2.4. </w:t>
      </w:r>
      <w:r w:rsidRPr="00F362B7">
        <w:rPr>
          <w:rFonts w:ascii="Arial" w:hAnsi="Arial" w:cs="Arial"/>
          <w:sz w:val="24"/>
          <w:szCs w:val="24"/>
        </w:rPr>
        <w:t xml:space="preserve">Przewodniczący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 </w:t>
      </w:r>
    </w:p>
    <w:p w:rsidR="00F362B7" w:rsidRPr="00F362B7" w:rsidRDefault="00F362B7" w:rsidP="00007C80">
      <w:pPr>
        <w:spacing w:after="0" w:line="276" w:lineRule="auto"/>
        <w:jc w:val="both"/>
        <w:rPr>
          <w:rFonts w:ascii="Arial" w:hAnsi="Arial" w:cs="Arial"/>
          <w:sz w:val="24"/>
          <w:szCs w:val="24"/>
        </w:rPr>
      </w:pPr>
    </w:p>
    <w:p w:rsidR="00F362B7" w:rsidRPr="00F362B7" w:rsidRDefault="00F362B7" w:rsidP="00007C80">
      <w:pPr>
        <w:spacing w:after="0" w:line="276" w:lineRule="auto"/>
        <w:jc w:val="both"/>
        <w:rPr>
          <w:rFonts w:ascii="Arial" w:hAnsi="Arial" w:cs="Arial"/>
          <w:sz w:val="24"/>
          <w:szCs w:val="24"/>
        </w:rPr>
      </w:pPr>
      <w:r w:rsidRPr="00F362B7">
        <w:rPr>
          <w:rFonts w:ascii="Arial" w:hAnsi="Arial" w:cs="Arial"/>
          <w:b/>
          <w:bCs/>
          <w:sz w:val="24"/>
          <w:szCs w:val="24"/>
        </w:rPr>
        <w:t xml:space="preserve">2.5. </w:t>
      </w:r>
      <w:r w:rsidRPr="00F362B7">
        <w:rPr>
          <w:rFonts w:ascii="Arial" w:hAnsi="Arial" w:cs="Arial"/>
          <w:sz w:val="24"/>
          <w:szCs w:val="24"/>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 </w:t>
      </w:r>
    </w:p>
    <w:p w:rsidR="00A6510E" w:rsidRDefault="00A6510E" w:rsidP="00007C80">
      <w:pPr>
        <w:spacing w:after="0" w:line="276" w:lineRule="auto"/>
        <w:contextualSpacing/>
        <w:jc w:val="both"/>
        <w:rPr>
          <w:rFonts w:ascii="Arial" w:eastAsia="Calibri" w:hAnsi="Arial" w:cs="Arial"/>
          <w:color w:val="0000CC"/>
          <w:sz w:val="24"/>
          <w:highlight w:val="yellow"/>
        </w:rPr>
      </w:pPr>
    </w:p>
    <w:p w:rsidR="00555DC2" w:rsidRPr="00555DC2" w:rsidRDefault="00B911F0" w:rsidP="00007C80">
      <w:pPr>
        <w:spacing w:after="0" w:line="276" w:lineRule="auto"/>
        <w:contextualSpacing/>
        <w:jc w:val="both"/>
        <w:rPr>
          <w:rFonts w:ascii="Arial" w:eastAsia="Calibri" w:hAnsi="Arial" w:cs="Arial"/>
          <w:sz w:val="24"/>
        </w:rPr>
      </w:pPr>
      <w:r w:rsidRPr="00A6510E">
        <w:rPr>
          <w:rFonts w:ascii="Arial" w:eastAsia="Calibri" w:hAnsi="Arial" w:cs="Arial"/>
          <w:b/>
          <w:sz w:val="24"/>
        </w:rPr>
        <w:t>2.</w:t>
      </w:r>
      <w:r w:rsidR="009C0347">
        <w:rPr>
          <w:rFonts w:ascii="Arial" w:eastAsia="Calibri" w:hAnsi="Arial" w:cs="Arial"/>
          <w:b/>
          <w:sz w:val="24"/>
        </w:rPr>
        <w:t>6</w:t>
      </w:r>
      <w:r w:rsidR="00555DC2">
        <w:rPr>
          <w:rFonts w:ascii="Arial" w:eastAsia="Calibri" w:hAnsi="Arial" w:cs="Arial"/>
          <w:b/>
          <w:sz w:val="24"/>
        </w:rPr>
        <w:t>.</w:t>
      </w:r>
      <w:r w:rsidRPr="00636679">
        <w:rPr>
          <w:rFonts w:ascii="Arial" w:eastAsia="Calibri" w:hAnsi="Arial" w:cs="Arial"/>
          <w:color w:val="0000CC"/>
          <w:sz w:val="24"/>
        </w:rPr>
        <w:t xml:space="preserve">  </w:t>
      </w:r>
      <w:r w:rsidR="00555DC2" w:rsidRPr="00555DC2">
        <w:rPr>
          <w:rFonts w:ascii="Arial" w:eastAsia="Calibri" w:hAnsi="Arial" w:cs="Arial"/>
          <w:sz w:val="24"/>
        </w:rPr>
        <w:t>W przypadku EM, zdający nie mogą przebywać w sali egzaminacyjnej podczas przerw między poszczególnymi zakresami, sesjami lub zmianami egzaminu, ze względu na konieczność przeprowadzenia dezynfekcji tych miejsc oraz – jeżeli to konieczne – znajdujących się w nich sprzętów i urządzeń.</w:t>
      </w:r>
    </w:p>
    <w:p w:rsidR="009C0347" w:rsidRDefault="009C0347" w:rsidP="00007C80">
      <w:pPr>
        <w:spacing w:after="0" w:line="276" w:lineRule="auto"/>
        <w:contextualSpacing/>
        <w:jc w:val="both"/>
        <w:rPr>
          <w:rFonts w:ascii="Arial" w:eastAsia="Calibri" w:hAnsi="Arial" w:cs="Arial"/>
          <w:b/>
          <w:sz w:val="24"/>
        </w:rPr>
      </w:pPr>
    </w:p>
    <w:p w:rsidR="00007C80" w:rsidRDefault="00007C80" w:rsidP="00007C80">
      <w:pPr>
        <w:spacing w:after="0" w:line="276" w:lineRule="auto"/>
        <w:contextualSpacing/>
        <w:jc w:val="both"/>
        <w:rPr>
          <w:rFonts w:ascii="Arial" w:eastAsia="Calibri" w:hAnsi="Arial" w:cs="Arial"/>
          <w:b/>
          <w:sz w:val="24"/>
        </w:rPr>
      </w:pPr>
    </w:p>
    <w:p w:rsidR="000773C3" w:rsidRDefault="000773C3" w:rsidP="00F12DA4">
      <w:pPr>
        <w:spacing w:after="0" w:line="276" w:lineRule="auto"/>
        <w:contextualSpacing/>
        <w:jc w:val="both"/>
        <w:rPr>
          <w:rFonts w:ascii="Arial" w:eastAsia="Calibri" w:hAnsi="Arial" w:cs="Arial"/>
          <w:sz w:val="24"/>
        </w:rPr>
      </w:pPr>
      <w:r w:rsidRPr="000773C3">
        <w:rPr>
          <w:rFonts w:ascii="Arial" w:eastAsia="Calibri" w:hAnsi="Arial" w:cs="Arial"/>
          <w:b/>
          <w:sz w:val="24"/>
        </w:rPr>
        <w:t>4.6</w:t>
      </w:r>
      <w:r>
        <w:rPr>
          <w:rFonts w:ascii="Arial" w:eastAsia="Calibri" w:hAnsi="Arial" w:cs="Arial"/>
          <w:sz w:val="24"/>
        </w:rPr>
        <w:t xml:space="preserve">  </w:t>
      </w:r>
      <w:r w:rsidRPr="000773C3">
        <w:rPr>
          <w:rFonts w:ascii="Arial" w:eastAsia="Calibri" w:hAnsi="Arial" w:cs="Arial"/>
          <w:sz w:val="24"/>
        </w:rPr>
        <w:t xml:space="preserve">Należy unikać tworzenia się grup zdających przed szkołą oraz przed salą </w:t>
      </w:r>
    </w:p>
    <w:p w:rsidR="000773C3" w:rsidRDefault="000773C3" w:rsidP="00F12DA4">
      <w:pPr>
        <w:spacing w:after="0" w:line="276" w:lineRule="auto"/>
        <w:contextualSpacing/>
        <w:jc w:val="both"/>
        <w:rPr>
          <w:rFonts w:ascii="Arial" w:eastAsia="Calibri" w:hAnsi="Arial" w:cs="Arial"/>
          <w:sz w:val="24"/>
        </w:rPr>
      </w:pPr>
      <w:r>
        <w:rPr>
          <w:rFonts w:ascii="Arial" w:eastAsia="Calibri" w:hAnsi="Arial" w:cs="Arial"/>
          <w:sz w:val="24"/>
        </w:rPr>
        <w:t xml:space="preserve">       </w:t>
      </w:r>
      <w:r w:rsidRPr="000773C3">
        <w:rPr>
          <w:rFonts w:ascii="Arial" w:eastAsia="Calibri" w:hAnsi="Arial" w:cs="Arial"/>
          <w:sz w:val="24"/>
        </w:rPr>
        <w:t>egzaminacyjną przed rozpoczęciem egzaminu oraz po jego zakończeniu.</w:t>
      </w:r>
    </w:p>
    <w:p w:rsidR="00C95ADE" w:rsidRDefault="009C0347" w:rsidP="009C0347">
      <w:pPr>
        <w:pStyle w:val="Akapitzlist"/>
        <w:numPr>
          <w:ilvl w:val="0"/>
          <w:numId w:val="12"/>
        </w:numPr>
        <w:spacing w:after="0" w:line="276" w:lineRule="auto"/>
        <w:jc w:val="both"/>
        <w:rPr>
          <w:rFonts w:ascii="Arial" w:eastAsia="Calibri" w:hAnsi="Arial" w:cs="Arial"/>
          <w:sz w:val="24"/>
        </w:rPr>
      </w:pPr>
      <w:r w:rsidRPr="009C0347">
        <w:rPr>
          <w:rFonts w:ascii="Arial" w:eastAsia="Calibri" w:hAnsi="Arial" w:cs="Arial"/>
          <w:sz w:val="24"/>
        </w:rPr>
        <w:t>zdecydować o rozpoczęciu egzaminu dla kolejnych grup zdających w np. 15-, 20-minutowych odstępach czasowych</w:t>
      </w:r>
      <w:r w:rsidR="00C95ADE">
        <w:rPr>
          <w:rFonts w:ascii="Arial" w:eastAsia="Calibri" w:hAnsi="Arial" w:cs="Arial"/>
          <w:sz w:val="24"/>
        </w:rPr>
        <w:t xml:space="preserve">. </w:t>
      </w:r>
    </w:p>
    <w:p w:rsidR="00C95ADE" w:rsidRDefault="00555DC2" w:rsidP="002219A7">
      <w:pPr>
        <w:pStyle w:val="Akapitzlist"/>
        <w:numPr>
          <w:ilvl w:val="0"/>
          <w:numId w:val="12"/>
        </w:numPr>
        <w:spacing w:after="0" w:line="276" w:lineRule="auto"/>
        <w:jc w:val="both"/>
        <w:rPr>
          <w:rFonts w:ascii="Arial" w:eastAsia="Calibri" w:hAnsi="Arial" w:cs="Arial"/>
          <w:sz w:val="24"/>
        </w:rPr>
      </w:pPr>
      <w:r>
        <w:rPr>
          <w:rFonts w:ascii="Arial" w:eastAsia="Calibri" w:hAnsi="Arial" w:cs="Arial"/>
          <w:sz w:val="24"/>
        </w:rPr>
        <w:t>ż</w:t>
      </w:r>
      <w:r w:rsidR="00C95ADE" w:rsidRPr="00C95ADE">
        <w:rPr>
          <w:rFonts w:ascii="Arial" w:eastAsia="Calibri" w:hAnsi="Arial" w:cs="Arial"/>
          <w:sz w:val="24"/>
        </w:rPr>
        <w:t>a</w:t>
      </w:r>
      <w:r w:rsidR="009C0347" w:rsidRPr="00C95ADE">
        <w:rPr>
          <w:rFonts w:ascii="Arial" w:eastAsia="Calibri" w:hAnsi="Arial" w:cs="Arial"/>
          <w:sz w:val="24"/>
        </w:rPr>
        <w:t>den zdający nie opuszcza sali egzaminacyjnej na stałe przed upływem jednej godziny od godziny rozpoczęcia egzaminu wskazanej w harmonogramie, np. przed godziną 10:00, jeżeli egzamin rozpoczyna się o godz. 9:00 (z wyjątkiem skorzystania z toalety, konieczności zażycia lekarstwa, kontaktu ze służbami medyczny</w:t>
      </w:r>
      <w:r w:rsidR="00C95ADE" w:rsidRPr="00C95ADE">
        <w:rPr>
          <w:rFonts w:ascii="Arial" w:eastAsia="Calibri" w:hAnsi="Arial" w:cs="Arial"/>
          <w:sz w:val="24"/>
        </w:rPr>
        <w:t xml:space="preserve"> </w:t>
      </w:r>
    </w:p>
    <w:p w:rsidR="000773C3" w:rsidRPr="00C95ADE" w:rsidRDefault="00555DC2" w:rsidP="002219A7">
      <w:pPr>
        <w:pStyle w:val="Akapitzlist"/>
        <w:numPr>
          <w:ilvl w:val="0"/>
          <w:numId w:val="12"/>
        </w:numPr>
        <w:spacing w:after="0" w:line="276" w:lineRule="auto"/>
        <w:jc w:val="both"/>
        <w:rPr>
          <w:rFonts w:ascii="Arial" w:eastAsia="Calibri" w:hAnsi="Arial" w:cs="Arial"/>
          <w:sz w:val="24"/>
        </w:rPr>
      </w:pPr>
      <w:r>
        <w:rPr>
          <w:rFonts w:ascii="Arial" w:eastAsia="Calibri" w:hAnsi="Arial" w:cs="Arial"/>
          <w:sz w:val="24"/>
        </w:rPr>
        <w:t>z</w:t>
      </w:r>
      <w:r w:rsidR="000773C3" w:rsidRPr="00C95ADE">
        <w:rPr>
          <w:rFonts w:ascii="Arial" w:eastAsia="Calibri" w:hAnsi="Arial" w:cs="Arial"/>
          <w:sz w:val="24"/>
        </w:rPr>
        <w:t>dający</w:t>
      </w:r>
      <w:r w:rsidR="00DA7DA8">
        <w:rPr>
          <w:rFonts w:ascii="Arial" w:eastAsia="Calibri" w:hAnsi="Arial" w:cs="Arial"/>
          <w:sz w:val="24"/>
        </w:rPr>
        <w:t xml:space="preserve"> dzielą się</w:t>
      </w:r>
      <w:r w:rsidR="000773C3" w:rsidRPr="00C95ADE">
        <w:rPr>
          <w:rFonts w:ascii="Arial" w:eastAsia="Calibri" w:hAnsi="Arial" w:cs="Arial"/>
          <w:sz w:val="24"/>
        </w:rPr>
        <w:t xml:space="preserve"> wrażeniami po egzaminie między sobą z wykorzystaniem mediów społecznościowych, komunikatorów, telefonicznie, a unika</w:t>
      </w:r>
      <w:r w:rsidR="00DA7DA8">
        <w:rPr>
          <w:rFonts w:ascii="Arial" w:eastAsia="Calibri" w:hAnsi="Arial" w:cs="Arial"/>
          <w:sz w:val="24"/>
        </w:rPr>
        <w:t>ją</w:t>
      </w:r>
      <w:r w:rsidR="000773C3" w:rsidRPr="00C95ADE">
        <w:rPr>
          <w:rFonts w:ascii="Arial" w:eastAsia="Calibri" w:hAnsi="Arial" w:cs="Arial"/>
          <w:sz w:val="24"/>
        </w:rPr>
        <w:t xml:space="preserve"> spotkań w grupie,  np. przy wejściu do szkoły.</w:t>
      </w:r>
    </w:p>
    <w:p w:rsidR="00A6510E" w:rsidRPr="00B911F0" w:rsidRDefault="00A6510E" w:rsidP="00F12DA4">
      <w:pPr>
        <w:spacing w:after="0" w:line="276" w:lineRule="auto"/>
        <w:contextualSpacing/>
        <w:jc w:val="both"/>
        <w:rPr>
          <w:rFonts w:ascii="Arial" w:eastAsia="Calibri" w:hAnsi="Arial" w:cs="Arial"/>
          <w:sz w:val="24"/>
        </w:rPr>
      </w:pPr>
    </w:p>
    <w:p w:rsidR="00355122" w:rsidRPr="00355122" w:rsidRDefault="00355122" w:rsidP="00F12DA4">
      <w:pPr>
        <w:spacing w:after="0" w:line="276" w:lineRule="auto"/>
        <w:jc w:val="both"/>
        <w:rPr>
          <w:rFonts w:ascii="Arial" w:eastAsia="Calibri" w:hAnsi="Arial" w:cs="Arial"/>
          <w:sz w:val="24"/>
        </w:rPr>
      </w:pPr>
      <w:r w:rsidRPr="00355122">
        <w:rPr>
          <w:rFonts w:ascii="Arial" w:eastAsia="Calibri" w:hAnsi="Arial" w:cs="Arial"/>
          <w:b/>
          <w:sz w:val="24"/>
        </w:rPr>
        <w:t>4.7.</w:t>
      </w:r>
      <w:r>
        <w:rPr>
          <w:rFonts w:ascii="Arial" w:eastAsia="Calibri" w:hAnsi="Arial" w:cs="Arial"/>
          <w:sz w:val="24"/>
        </w:rPr>
        <w:t xml:space="preserve"> </w:t>
      </w:r>
      <w:r w:rsidRPr="00355122">
        <w:rPr>
          <w:rFonts w:ascii="Arial" w:eastAsia="Calibri" w:hAnsi="Arial" w:cs="Arial"/>
          <w:sz w:val="24"/>
        </w:rPr>
        <w:t xml:space="preserve"> W przypadku EM, zdający potwierdzają swoją obecność </w:t>
      </w:r>
    </w:p>
    <w:p w:rsidR="00355122" w:rsidRPr="009C0347" w:rsidRDefault="00355122" w:rsidP="00F12DA4">
      <w:pPr>
        <w:spacing w:after="0" w:line="276" w:lineRule="auto"/>
        <w:jc w:val="both"/>
        <w:rPr>
          <w:rFonts w:ascii="Arial" w:eastAsia="Calibri" w:hAnsi="Arial" w:cs="Arial"/>
          <w:sz w:val="24"/>
        </w:rPr>
      </w:pPr>
      <w:r>
        <w:rPr>
          <w:rFonts w:ascii="Arial" w:eastAsia="Calibri" w:hAnsi="Arial" w:cs="Arial"/>
          <w:sz w:val="24"/>
        </w:rPr>
        <w:t xml:space="preserve">        </w:t>
      </w:r>
      <w:r w:rsidRPr="00355122">
        <w:rPr>
          <w:rFonts w:ascii="Arial" w:eastAsia="Calibri" w:hAnsi="Arial" w:cs="Arial"/>
          <w:sz w:val="24"/>
        </w:rPr>
        <w:t xml:space="preserve">na egzaminie, podpisując się </w:t>
      </w:r>
      <w:r w:rsidRPr="009C0347">
        <w:rPr>
          <w:rFonts w:ascii="Arial" w:eastAsia="Calibri" w:hAnsi="Arial" w:cs="Arial"/>
          <w:sz w:val="24"/>
        </w:rPr>
        <w:t>w wykazie, korzystając z własnego długopisu.</w:t>
      </w:r>
    </w:p>
    <w:p w:rsidR="00355122" w:rsidRPr="00355122" w:rsidRDefault="00355122" w:rsidP="00F12DA4">
      <w:pPr>
        <w:spacing w:after="0" w:line="276" w:lineRule="auto"/>
        <w:jc w:val="both"/>
        <w:rPr>
          <w:rFonts w:ascii="Arial" w:eastAsia="Calibri" w:hAnsi="Arial" w:cs="Arial"/>
          <w:sz w:val="24"/>
        </w:rPr>
      </w:pPr>
    </w:p>
    <w:p w:rsidR="00007C80" w:rsidRPr="00007C80" w:rsidRDefault="00007C80" w:rsidP="00007C80">
      <w:pPr>
        <w:spacing w:after="0" w:line="276" w:lineRule="auto"/>
        <w:jc w:val="both"/>
        <w:rPr>
          <w:rFonts w:ascii="Arial" w:eastAsia="Calibri" w:hAnsi="Arial" w:cs="Arial"/>
          <w:sz w:val="24"/>
        </w:rPr>
      </w:pPr>
      <w:bookmarkStart w:id="0" w:name="_GoBack"/>
      <w:bookmarkEnd w:id="0"/>
    </w:p>
    <w:p w:rsidR="00007C80" w:rsidRDefault="00007C80" w:rsidP="00007C80">
      <w:pPr>
        <w:spacing w:after="0" w:line="276" w:lineRule="auto"/>
        <w:jc w:val="both"/>
        <w:rPr>
          <w:rFonts w:ascii="Arial" w:eastAsia="Calibri" w:hAnsi="Arial" w:cs="Arial"/>
          <w:sz w:val="24"/>
        </w:rPr>
      </w:pPr>
      <w:r w:rsidRPr="00007C80">
        <w:rPr>
          <w:rFonts w:ascii="Arial" w:eastAsia="Calibri" w:hAnsi="Arial" w:cs="Arial"/>
          <w:b/>
          <w:bCs/>
          <w:sz w:val="24"/>
        </w:rPr>
        <w:t xml:space="preserve">5.4. </w:t>
      </w:r>
      <w:r w:rsidRPr="00007C80">
        <w:rPr>
          <w:rFonts w:ascii="Arial" w:eastAsia="Calibri" w:hAnsi="Arial" w:cs="Arial"/>
          <w:sz w:val="24"/>
        </w:rPr>
        <w:t xml:space="preserve">W przypadku </w:t>
      </w:r>
      <w:r w:rsidRPr="00007C80">
        <w:rPr>
          <w:rFonts w:ascii="Arial" w:eastAsia="Calibri" w:hAnsi="Arial" w:cs="Arial"/>
          <w:b/>
          <w:bCs/>
          <w:sz w:val="24"/>
        </w:rPr>
        <w:t>EM z informatyki</w:t>
      </w:r>
      <w:r w:rsidRPr="00007C80">
        <w:rPr>
          <w:rFonts w:ascii="Arial" w:eastAsia="Calibri" w:hAnsi="Arial" w:cs="Arial"/>
          <w:sz w:val="24"/>
        </w:rPr>
        <w:t>, w przeddzień egzaminu zdający sprawdza,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w:t>
      </w:r>
      <w:r>
        <w:rPr>
          <w:rFonts w:ascii="Arial" w:eastAsia="Calibri" w:hAnsi="Arial" w:cs="Arial"/>
          <w:sz w:val="24"/>
        </w:rPr>
        <w:t>ie odbywało się w rękawiczkach.</w:t>
      </w:r>
    </w:p>
    <w:sectPr w:rsidR="00007C80" w:rsidSect="00A6510E">
      <w:pgSz w:w="11906" w:h="16838"/>
      <w:pgMar w:top="1276"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7B" w:rsidRDefault="00D06A7B" w:rsidP="004A0409">
      <w:pPr>
        <w:spacing w:after="0" w:line="240" w:lineRule="auto"/>
      </w:pPr>
      <w:r>
        <w:separator/>
      </w:r>
    </w:p>
  </w:endnote>
  <w:endnote w:type="continuationSeparator" w:id="0">
    <w:p w:rsidR="00D06A7B" w:rsidRDefault="00D06A7B" w:rsidP="004A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7B" w:rsidRDefault="00D06A7B" w:rsidP="004A0409">
      <w:pPr>
        <w:spacing w:after="0" w:line="240" w:lineRule="auto"/>
      </w:pPr>
      <w:r>
        <w:separator/>
      </w:r>
    </w:p>
  </w:footnote>
  <w:footnote w:type="continuationSeparator" w:id="0">
    <w:p w:rsidR="00D06A7B" w:rsidRDefault="00D06A7B" w:rsidP="004A0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A27"/>
    <w:multiLevelType w:val="hybridMultilevel"/>
    <w:tmpl w:val="3F421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24650F"/>
    <w:multiLevelType w:val="hybridMultilevel"/>
    <w:tmpl w:val="D61A322C"/>
    <w:lvl w:ilvl="0" w:tplc="FFCE3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7DB"/>
    <w:multiLevelType w:val="hybridMultilevel"/>
    <w:tmpl w:val="9FAACAAE"/>
    <w:lvl w:ilvl="0" w:tplc="FFCE3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A222C4F"/>
    <w:multiLevelType w:val="multilevel"/>
    <w:tmpl w:val="7A9AC750"/>
    <w:lvl w:ilvl="0">
      <w:start w:val="1"/>
      <w:numFmt w:val="decimal"/>
      <w:lvlText w:val="%1"/>
      <w:lvlJc w:val="left"/>
      <w:pPr>
        <w:ind w:left="360" w:hanging="360"/>
      </w:pPr>
      <w:rPr>
        <w:rFonts w:hint="default"/>
        <w:color w:val="0000CC"/>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0000CC"/>
      </w:rPr>
    </w:lvl>
    <w:lvl w:ilvl="3">
      <w:start w:val="1"/>
      <w:numFmt w:val="decimal"/>
      <w:lvlText w:val="%1.%2.%3.%4"/>
      <w:lvlJc w:val="left"/>
      <w:pPr>
        <w:ind w:left="1080" w:hanging="1080"/>
      </w:pPr>
      <w:rPr>
        <w:rFonts w:hint="default"/>
        <w:color w:val="0000CC"/>
      </w:rPr>
    </w:lvl>
    <w:lvl w:ilvl="4">
      <w:start w:val="1"/>
      <w:numFmt w:val="decimal"/>
      <w:lvlText w:val="%1.%2.%3.%4.%5"/>
      <w:lvlJc w:val="left"/>
      <w:pPr>
        <w:ind w:left="1080" w:hanging="1080"/>
      </w:pPr>
      <w:rPr>
        <w:rFonts w:hint="default"/>
        <w:color w:val="0000CC"/>
      </w:rPr>
    </w:lvl>
    <w:lvl w:ilvl="5">
      <w:start w:val="1"/>
      <w:numFmt w:val="decimal"/>
      <w:lvlText w:val="%1.%2.%3.%4.%5.%6"/>
      <w:lvlJc w:val="left"/>
      <w:pPr>
        <w:ind w:left="1440" w:hanging="1440"/>
      </w:pPr>
      <w:rPr>
        <w:rFonts w:hint="default"/>
        <w:color w:val="0000CC"/>
      </w:rPr>
    </w:lvl>
    <w:lvl w:ilvl="6">
      <w:start w:val="1"/>
      <w:numFmt w:val="decimal"/>
      <w:lvlText w:val="%1.%2.%3.%4.%5.%6.%7"/>
      <w:lvlJc w:val="left"/>
      <w:pPr>
        <w:ind w:left="1440" w:hanging="1440"/>
      </w:pPr>
      <w:rPr>
        <w:rFonts w:hint="default"/>
        <w:color w:val="0000CC"/>
      </w:rPr>
    </w:lvl>
    <w:lvl w:ilvl="7">
      <w:start w:val="1"/>
      <w:numFmt w:val="decimal"/>
      <w:lvlText w:val="%1.%2.%3.%4.%5.%6.%7.%8"/>
      <w:lvlJc w:val="left"/>
      <w:pPr>
        <w:ind w:left="1800" w:hanging="1800"/>
      </w:pPr>
      <w:rPr>
        <w:rFonts w:hint="default"/>
        <w:color w:val="0000CC"/>
      </w:rPr>
    </w:lvl>
    <w:lvl w:ilvl="8">
      <w:start w:val="1"/>
      <w:numFmt w:val="decimal"/>
      <w:lvlText w:val="%1.%2.%3.%4.%5.%6.%7.%8.%9"/>
      <w:lvlJc w:val="left"/>
      <w:pPr>
        <w:ind w:left="1800" w:hanging="1800"/>
      </w:pPr>
      <w:rPr>
        <w:rFonts w:hint="default"/>
        <w:color w:val="0000CC"/>
      </w:rPr>
    </w:lvl>
  </w:abstractNum>
  <w:abstractNum w:abstractNumId="8" w15:restartNumberingAfterBreak="0">
    <w:nsid w:val="4E044628"/>
    <w:multiLevelType w:val="multilevel"/>
    <w:tmpl w:val="610429A8"/>
    <w:lvl w:ilvl="0">
      <w:start w:val="1"/>
      <w:numFmt w:val="decimal"/>
      <w:lvlText w:val="%1"/>
      <w:lvlJc w:val="left"/>
      <w:pPr>
        <w:ind w:left="468" w:hanging="468"/>
      </w:pPr>
      <w:rPr>
        <w:rFonts w:hint="default"/>
        <w:color w:val="0000CC"/>
      </w:rPr>
    </w:lvl>
    <w:lvl w:ilvl="1">
      <w:start w:val="10"/>
      <w:numFmt w:val="decimal"/>
      <w:lvlText w:val="%1.%2"/>
      <w:lvlJc w:val="left"/>
      <w:pPr>
        <w:ind w:left="468" w:hanging="468"/>
      </w:pPr>
      <w:rPr>
        <w:rFonts w:hint="default"/>
        <w:b/>
        <w:color w:val="auto"/>
      </w:rPr>
    </w:lvl>
    <w:lvl w:ilvl="2">
      <w:start w:val="1"/>
      <w:numFmt w:val="decimal"/>
      <w:lvlText w:val="%1.%2.%3"/>
      <w:lvlJc w:val="left"/>
      <w:pPr>
        <w:ind w:left="720" w:hanging="720"/>
      </w:pPr>
      <w:rPr>
        <w:rFonts w:hint="default"/>
        <w:color w:val="0000CC"/>
      </w:rPr>
    </w:lvl>
    <w:lvl w:ilvl="3">
      <w:start w:val="1"/>
      <w:numFmt w:val="decimal"/>
      <w:lvlText w:val="%1.%2.%3.%4"/>
      <w:lvlJc w:val="left"/>
      <w:pPr>
        <w:ind w:left="1080" w:hanging="1080"/>
      </w:pPr>
      <w:rPr>
        <w:rFonts w:hint="default"/>
        <w:color w:val="0000CC"/>
      </w:rPr>
    </w:lvl>
    <w:lvl w:ilvl="4">
      <w:start w:val="1"/>
      <w:numFmt w:val="decimal"/>
      <w:lvlText w:val="%1.%2.%3.%4.%5"/>
      <w:lvlJc w:val="left"/>
      <w:pPr>
        <w:ind w:left="1080" w:hanging="1080"/>
      </w:pPr>
      <w:rPr>
        <w:rFonts w:hint="default"/>
        <w:color w:val="0000CC"/>
      </w:rPr>
    </w:lvl>
    <w:lvl w:ilvl="5">
      <w:start w:val="1"/>
      <w:numFmt w:val="decimal"/>
      <w:lvlText w:val="%1.%2.%3.%4.%5.%6"/>
      <w:lvlJc w:val="left"/>
      <w:pPr>
        <w:ind w:left="1440" w:hanging="1440"/>
      </w:pPr>
      <w:rPr>
        <w:rFonts w:hint="default"/>
        <w:color w:val="0000CC"/>
      </w:rPr>
    </w:lvl>
    <w:lvl w:ilvl="6">
      <w:start w:val="1"/>
      <w:numFmt w:val="decimal"/>
      <w:lvlText w:val="%1.%2.%3.%4.%5.%6.%7"/>
      <w:lvlJc w:val="left"/>
      <w:pPr>
        <w:ind w:left="1440" w:hanging="1440"/>
      </w:pPr>
      <w:rPr>
        <w:rFonts w:hint="default"/>
        <w:color w:val="0000CC"/>
      </w:rPr>
    </w:lvl>
    <w:lvl w:ilvl="7">
      <w:start w:val="1"/>
      <w:numFmt w:val="decimal"/>
      <w:lvlText w:val="%1.%2.%3.%4.%5.%6.%7.%8"/>
      <w:lvlJc w:val="left"/>
      <w:pPr>
        <w:ind w:left="1800" w:hanging="1800"/>
      </w:pPr>
      <w:rPr>
        <w:rFonts w:hint="default"/>
        <w:color w:val="0000CC"/>
      </w:rPr>
    </w:lvl>
    <w:lvl w:ilvl="8">
      <w:start w:val="1"/>
      <w:numFmt w:val="decimal"/>
      <w:lvlText w:val="%1.%2.%3.%4.%5.%6.%7.%8.%9"/>
      <w:lvlJc w:val="left"/>
      <w:pPr>
        <w:ind w:left="1800" w:hanging="1800"/>
      </w:pPr>
      <w:rPr>
        <w:rFonts w:hint="default"/>
        <w:color w:val="0000CC"/>
      </w:rPr>
    </w:lvl>
  </w:abstractNum>
  <w:abstractNum w:abstractNumId="9" w15:restartNumberingAfterBreak="0">
    <w:nsid w:val="57483E96"/>
    <w:multiLevelType w:val="hybridMultilevel"/>
    <w:tmpl w:val="6100B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21636F3"/>
    <w:multiLevelType w:val="hybridMultilevel"/>
    <w:tmpl w:val="56184EF0"/>
    <w:lvl w:ilvl="0" w:tplc="FFCE3F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8"/>
  </w:num>
  <w:num w:numId="5">
    <w:abstractNumId w:val="1"/>
  </w:num>
  <w:num w:numId="6">
    <w:abstractNumId w:val="2"/>
  </w:num>
  <w:num w:numId="7">
    <w:abstractNumId w:val="7"/>
  </w:num>
  <w:num w:numId="8">
    <w:abstractNumId w:val="10"/>
  </w:num>
  <w:num w:numId="9">
    <w:abstractNumId w:val="0"/>
  </w:num>
  <w:num w:numId="10">
    <w:abstractNumId w:val="1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09"/>
    <w:rsid w:val="00007C80"/>
    <w:rsid w:val="000773C3"/>
    <w:rsid w:val="0019287D"/>
    <w:rsid w:val="00355122"/>
    <w:rsid w:val="00397A22"/>
    <w:rsid w:val="00492698"/>
    <w:rsid w:val="004A0409"/>
    <w:rsid w:val="0054067F"/>
    <w:rsid w:val="00552417"/>
    <w:rsid w:val="00555DC2"/>
    <w:rsid w:val="0061739E"/>
    <w:rsid w:val="00636679"/>
    <w:rsid w:val="007860B3"/>
    <w:rsid w:val="00960C61"/>
    <w:rsid w:val="009C0347"/>
    <w:rsid w:val="00A07F29"/>
    <w:rsid w:val="00A22024"/>
    <w:rsid w:val="00A6510E"/>
    <w:rsid w:val="00A906F5"/>
    <w:rsid w:val="00B911F0"/>
    <w:rsid w:val="00C95ADE"/>
    <w:rsid w:val="00D01F5D"/>
    <w:rsid w:val="00D06A7B"/>
    <w:rsid w:val="00D124B8"/>
    <w:rsid w:val="00DA366B"/>
    <w:rsid w:val="00DA7DA8"/>
    <w:rsid w:val="00E742B3"/>
    <w:rsid w:val="00EA34F5"/>
    <w:rsid w:val="00F12DA4"/>
    <w:rsid w:val="00F36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5A2"/>
  <w15:chartTrackingRefBased/>
  <w15:docId w15:val="{C082DE82-83FD-440B-A6ED-39175735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A040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4A0409"/>
    <w:rPr>
      <w:rFonts w:ascii="Times New Roman" w:hAnsi="Times New Roman"/>
      <w:sz w:val="20"/>
      <w:szCs w:val="20"/>
    </w:rPr>
  </w:style>
  <w:style w:type="character" w:styleId="Odwoanieprzypisudolnego">
    <w:name w:val="footnote reference"/>
    <w:basedOn w:val="Domylnaczcionkaakapitu"/>
    <w:uiPriority w:val="99"/>
    <w:semiHidden/>
    <w:unhideWhenUsed/>
    <w:rsid w:val="004A0409"/>
    <w:rPr>
      <w:vertAlign w:val="superscript"/>
    </w:rPr>
  </w:style>
  <w:style w:type="paragraph" w:styleId="Akapitzlist">
    <w:name w:val="List Paragraph"/>
    <w:basedOn w:val="Normalny"/>
    <w:link w:val="AkapitzlistZnak"/>
    <w:uiPriority w:val="99"/>
    <w:qFormat/>
    <w:rsid w:val="004A0409"/>
    <w:pPr>
      <w:ind w:left="720"/>
      <w:contextualSpacing/>
    </w:pPr>
  </w:style>
  <w:style w:type="character" w:customStyle="1" w:styleId="AkapitzlistZnak">
    <w:name w:val="Akapit z listą Znak"/>
    <w:link w:val="Akapitzlist"/>
    <w:uiPriority w:val="99"/>
    <w:locked/>
    <w:rsid w:val="00552417"/>
  </w:style>
  <w:style w:type="paragraph" w:customStyle="1" w:styleId="Default">
    <w:name w:val="Default"/>
    <w:rsid w:val="00DA36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FDAA-4630-44F7-8355-1B29D192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6537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LOTP Admin</dc:creator>
  <cp:keywords/>
  <dc:description/>
  <cp:lastModifiedBy>Dyrektor</cp:lastModifiedBy>
  <cp:revision>2</cp:revision>
  <dcterms:created xsi:type="dcterms:W3CDTF">2021-04-29T09:31:00Z</dcterms:created>
  <dcterms:modified xsi:type="dcterms:W3CDTF">2021-04-29T09:31:00Z</dcterms:modified>
</cp:coreProperties>
</file>